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654E6" w14:textId="1D9A1FA6" w:rsidR="003E296B" w:rsidRDefault="00EE77A6">
      <w:pPr>
        <w:pBdr>
          <w:top w:val="single" w:sz="18" w:space="1" w:color="000000"/>
          <w:left w:val="single" w:sz="18" w:space="27" w:color="000000"/>
          <w:bottom w:val="single" w:sz="18" w:space="1" w:color="000000"/>
          <w:right w:val="single" w:sz="18" w:space="31" w:color="000000"/>
        </w:pBdr>
        <w:shd w:val="clear" w:color="auto" w:fill="E8E8E8"/>
        <w:tabs>
          <w:tab w:val="center" w:pos="4513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Deaf Awareness </w:t>
      </w:r>
      <w:r w:rsidR="008F1037">
        <w:rPr>
          <w:b/>
          <w:bCs/>
          <w:sz w:val="36"/>
          <w:szCs w:val="36"/>
        </w:rPr>
        <w:t>&amp; Overcoming Barriers in Healthcare</w:t>
      </w:r>
    </w:p>
    <w:p w14:paraId="1234BAB7" w14:textId="77777777" w:rsidR="008F1037" w:rsidRDefault="008F1037" w:rsidP="008F1037">
      <w:pPr>
        <w:pBdr>
          <w:top w:val="single" w:sz="18" w:space="1" w:color="000000"/>
          <w:left w:val="single" w:sz="18" w:space="27" w:color="000000"/>
          <w:bottom w:val="single" w:sz="18" w:space="1" w:color="000000"/>
          <w:right w:val="single" w:sz="18" w:space="31" w:color="000000"/>
        </w:pBdr>
        <w:shd w:val="clear" w:color="auto" w:fill="E8E8E8"/>
        <w:jc w:val="center"/>
        <w:rPr>
          <w:b/>
          <w:bCs/>
          <w:color w:val="0070C0"/>
          <w:sz w:val="32"/>
          <w:szCs w:val="32"/>
        </w:rPr>
      </w:pPr>
      <w:r>
        <w:rPr>
          <w:b/>
          <w:bCs/>
          <w:color w:val="0070C0"/>
          <w:sz w:val="32"/>
          <w:szCs w:val="32"/>
        </w:rPr>
        <w:t>Programme</w:t>
      </w:r>
    </w:p>
    <w:p w14:paraId="5263C741" w14:textId="46A7109A" w:rsidR="008F1037" w:rsidRPr="008F1037" w:rsidRDefault="008F1037" w:rsidP="008F1037">
      <w:pPr>
        <w:pBdr>
          <w:top w:val="single" w:sz="18" w:space="1" w:color="000000"/>
          <w:left w:val="single" w:sz="18" w:space="27" w:color="000000"/>
          <w:bottom w:val="single" w:sz="18" w:space="1" w:color="000000"/>
          <w:right w:val="single" w:sz="18" w:space="31" w:color="000000"/>
        </w:pBdr>
        <w:shd w:val="clear" w:color="auto" w:fill="E8E8E8"/>
        <w:rPr>
          <w:b/>
          <w:bCs/>
          <w:color w:val="0070C0"/>
          <w:sz w:val="36"/>
          <w:szCs w:val="36"/>
        </w:rPr>
      </w:pPr>
      <w:r w:rsidRPr="008F1037">
        <w:rPr>
          <w:b/>
          <w:bCs/>
          <w:sz w:val="20"/>
          <w:szCs w:val="20"/>
        </w:rPr>
        <w:t xml:space="preserve">Speakers: Afroditi </w:t>
      </w:r>
      <w:proofErr w:type="spellStart"/>
      <w:r w:rsidRPr="008F1037">
        <w:rPr>
          <w:b/>
          <w:bCs/>
          <w:sz w:val="20"/>
          <w:szCs w:val="20"/>
        </w:rPr>
        <w:t>Kouzouna</w:t>
      </w:r>
      <w:proofErr w:type="spellEnd"/>
      <w:r w:rsidRPr="008F1037">
        <w:rPr>
          <w:b/>
          <w:bCs/>
          <w:sz w:val="20"/>
          <w:szCs w:val="20"/>
        </w:rPr>
        <w:t xml:space="preserve"> &amp; Laura </w:t>
      </w:r>
      <w:proofErr w:type="spellStart"/>
      <w:r w:rsidRPr="008F1037">
        <w:rPr>
          <w:b/>
          <w:bCs/>
          <w:sz w:val="20"/>
          <w:szCs w:val="20"/>
        </w:rPr>
        <w:t>Thirwall</w:t>
      </w:r>
      <w:proofErr w:type="spellEnd"/>
    </w:p>
    <w:p w14:paraId="0D826A0F" w14:textId="77777777" w:rsidR="003E296B" w:rsidRDefault="003E29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"/>
        <w:tblW w:w="10206" w:type="dxa"/>
        <w:tblInd w:w="-5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705"/>
        <w:gridCol w:w="3969"/>
        <w:gridCol w:w="1559"/>
        <w:gridCol w:w="3118"/>
      </w:tblGrid>
      <w:tr w:rsidR="003E296B" w14:paraId="0D4B4BD0" w14:textId="77777777">
        <w:trPr>
          <w:trHeight w:val="690"/>
        </w:trPr>
        <w:tc>
          <w:tcPr>
            <w:tcW w:w="855" w:type="dxa"/>
            <w:tcBorders>
              <w:bottom w:val="single" w:sz="18" w:space="0" w:color="000000"/>
            </w:tcBorders>
            <w:shd w:val="clear" w:color="auto" w:fill="C1E4F5"/>
            <w:vAlign w:val="center"/>
          </w:tcPr>
          <w:p w14:paraId="5F2B7BD1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 xml:space="preserve">TIME </w:t>
            </w:r>
            <w:r>
              <w:rPr>
                <w:rFonts w:ascii="Calibri" w:eastAsia="Calibri" w:hAnsi="Calibri" w:cs="Calibri"/>
                <w:color w:val="000000"/>
              </w:rPr>
              <w:t>(Min)</w:t>
            </w:r>
          </w:p>
        </w:tc>
        <w:tc>
          <w:tcPr>
            <w:tcW w:w="705" w:type="dxa"/>
            <w:tcBorders>
              <w:bottom w:val="single" w:sz="18" w:space="0" w:color="000000"/>
            </w:tcBorders>
            <w:shd w:val="clear" w:color="auto" w:fill="C1E4F5"/>
          </w:tcPr>
          <w:p w14:paraId="2239EDE0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18" w:space="0" w:color="000000"/>
            </w:tcBorders>
            <w:shd w:val="clear" w:color="auto" w:fill="C1E4F5"/>
            <w:vAlign w:val="center"/>
          </w:tcPr>
          <w:p w14:paraId="236761E6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TOPIC</w:t>
            </w:r>
          </w:p>
        </w:tc>
        <w:tc>
          <w:tcPr>
            <w:tcW w:w="1559" w:type="dxa"/>
            <w:tcBorders>
              <w:bottom w:val="single" w:sz="18" w:space="0" w:color="000000"/>
            </w:tcBorders>
            <w:shd w:val="clear" w:color="auto" w:fill="C1E4F5"/>
            <w:vAlign w:val="center"/>
          </w:tcPr>
          <w:p w14:paraId="50237EE2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ACTIVITY</w:t>
            </w:r>
          </w:p>
        </w:tc>
        <w:tc>
          <w:tcPr>
            <w:tcW w:w="3118" w:type="dxa"/>
            <w:tcBorders>
              <w:bottom w:val="single" w:sz="18" w:space="0" w:color="000000"/>
            </w:tcBorders>
            <w:shd w:val="clear" w:color="auto" w:fill="C1E4F5"/>
            <w:vAlign w:val="center"/>
          </w:tcPr>
          <w:p w14:paraId="7CC78521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3E296B" w14:paraId="4DD94E18" w14:textId="77777777">
        <w:trPr>
          <w:trHeight w:val="578"/>
        </w:trPr>
        <w:tc>
          <w:tcPr>
            <w:tcW w:w="855" w:type="dxa"/>
            <w:tcBorders>
              <w:top w:val="single" w:sz="18" w:space="0" w:color="000000"/>
              <w:bottom w:val="single" w:sz="6" w:space="0" w:color="000000"/>
            </w:tcBorders>
          </w:tcPr>
          <w:p w14:paraId="1CA811C1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09:30</w:t>
            </w:r>
          </w:p>
        </w:tc>
        <w:tc>
          <w:tcPr>
            <w:tcW w:w="705" w:type="dxa"/>
            <w:tcBorders>
              <w:top w:val="single" w:sz="18" w:space="0" w:color="000000"/>
              <w:bottom w:val="single" w:sz="6" w:space="0" w:color="000000"/>
            </w:tcBorders>
          </w:tcPr>
          <w:p w14:paraId="76BDCC83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bCs/>
                <w:color w:val="242424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18" w:space="0" w:color="000000"/>
              <w:bottom w:val="single" w:sz="6" w:space="0" w:color="000000"/>
            </w:tcBorders>
          </w:tcPr>
          <w:p w14:paraId="6A5BAEA8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242424"/>
                <w:sz w:val="24"/>
                <w:szCs w:val="24"/>
              </w:rPr>
              <w:t>Brief introduc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ti</w:t>
            </w:r>
            <w:r>
              <w:rPr>
                <w:rFonts w:ascii="Calibri" w:eastAsia="Calibri" w:hAnsi="Calibri" w:cs="Calibri"/>
                <w:b/>
                <w:bCs/>
                <w:color w:val="242424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 xml:space="preserve"> to the day and planned ac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ti</w:t>
            </w: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vity outcomes.</w:t>
            </w:r>
          </w:p>
          <w:p w14:paraId="5A48409E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bottom w:val="single" w:sz="6" w:space="0" w:color="000000"/>
            </w:tcBorders>
            <w:shd w:val="clear" w:color="auto" w:fill="FFFFFF"/>
          </w:tcPr>
          <w:p w14:paraId="20E3C238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Introduction</w:t>
            </w:r>
          </w:p>
        </w:tc>
        <w:tc>
          <w:tcPr>
            <w:tcW w:w="3118" w:type="dxa"/>
            <w:tcBorders>
              <w:top w:val="single" w:sz="18" w:space="0" w:color="000000"/>
              <w:bottom w:val="single" w:sz="6" w:space="0" w:color="000000"/>
            </w:tcBorders>
          </w:tcPr>
          <w:p w14:paraId="5C9EA97F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Training agenda</w:t>
            </w:r>
          </w:p>
        </w:tc>
      </w:tr>
      <w:tr w:rsidR="003E296B" w14:paraId="7EFB18DB" w14:textId="77777777">
        <w:trPr>
          <w:trHeight w:val="3491"/>
        </w:trPr>
        <w:tc>
          <w:tcPr>
            <w:tcW w:w="855" w:type="dxa"/>
            <w:tcBorders>
              <w:top w:val="single" w:sz="6" w:space="0" w:color="000000"/>
              <w:bottom w:val="single" w:sz="18" w:space="0" w:color="000000"/>
            </w:tcBorders>
          </w:tcPr>
          <w:p w14:paraId="2495CA35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09:35</w:t>
            </w:r>
          </w:p>
          <w:p w14:paraId="217B24C7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0C3EB1C0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09:40</w:t>
            </w:r>
          </w:p>
          <w:p w14:paraId="5C35C2DA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15811691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09:50</w:t>
            </w:r>
          </w:p>
          <w:p w14:paraId="144B6556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2B7B519C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10:05</w:t>
            </w:r>
          </w:p>
          <w:p w14:paraId="34F69E72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74294DE8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705" w:type="dxa"/>
            <w:tcBorders>
              <w:top w:val="single" w:sz="6" w:space="0" w:color="000000"/>
              <w:bottom w:val="single" w:sz="18" w:space="0" w:color="000000"/>
            </w:tcBorders>
          </w:tcPr>
          <w:p w14:paraId="6F9EBCF5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1</w:t>
            </w:r>
          </w:p>
          <w:p w14:paraId="37C3F0A0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72F2FA12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2</w:t>
            </w:r>
          </w:p>
          <w:p w14:paraId="6E707D79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6C8A6B63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3</w:t>
            </w:r>
          </w:p>
          <w:p w14:paraId="1546AC7A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5353935E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4</w:t>
            </w:r>
          </w:p>
          <w:p w14:paraId="48496F30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443B6FCF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5</w:t>
            </w:r>
          </w:p>
          <w:p w14:paraId="373D3D34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4361C809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1943DA70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5B1FB402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bottom w:val="single" w:sz="18" w:space="0" w:color="000000"/>
            </w:tcBorders>
          </w:tcPr>
          <w:p w14:paraId="6A4988D7" w14:textId="77777777" w:rsidR="003E296B" w:rsidRDefault="00EE77A6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Hearing Loss</w:t>
            </w:r>
          </w:p>
          <w:p w14:paraId="22139153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63BAE23C" w14:textId="77777777" w:rsidR="003E296B" w:rsidRDefault="00EE77A6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Statistics of hearing loss</w:t>
            </w:r>
          </w:p>
          <w:p w14:paraId="138603C6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174B6C98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Audiogram</w:t>
            </w:r>
          </w:p>
          <w:p w14:paraId="4391B665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480F1CDA" w14:textId="77777777" w:rsidR="003E296B" w:rsidRDefault="00EE77A6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Tinnitus</w:t>
            </w:r>
          </w:p>
          <w:p w14:paraId="06D2C113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5E459C44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Impact of Hearing Loss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8" w:space="0" w:color="000000"/>
            </w:tcBorders>
          </w:tcPr>
          <w:p w14:paraId="2F88B68B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Title Slide</w:t>
            </w:r>
          </w:p>
          <w:p w14:paraId="2ACFC42B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7FA57F02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Slide</w:t>
            </w:r>
          </w:p>
          <w:p w14:paraId="0B066452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0F43432E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Slide</w:t>
            </w:r>
          </w:p>
          <w:p w14:paraId="227507B1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bCs/>
                <w:color w:val="E97132"/>
                <w:sz w:val="24"/>
                <w:szCs w:val="24"/>
              </w:rPr>
            </w:pPr>
          </w:p>
          <w:p w14:paraId="7EB4CBD1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Slide</w:t>
            </w:r>
          </w:p>
          <w:p w14:paraId="78FC0BCE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bCs/>
                <w:color w:val="E97132"/>
                <w:sz w:val="24"/>
                <w:szCs w:val="24"/>
              </w:rPr>
            </w:pPr>
          </w:p>
          <w:p w14:paraId="785DD9D7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Slides</w:t>
            </w:r>
          </w:p>
          <w:p w14:paraId="437AFE9F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6086FACB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35502034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5DF0384A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bottom w:val="single" w:sz="18" w:space="0" w:color="000000"/>
            </w:tcBorders>
          </w:tcPr>
          <w:p w14:paraId="63AC6112" w14:textId="77777777" w:rsidR="003E296B" w:rsidRDefault="00EE77A6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Questions to the room</w:t>
            </w:r>
          </w:p>
          <w:p w14:paraId="6714E8D9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2835A998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Statistics</w:t>
            </w:r>
          </w:p>
          <w:p w14:paraId="2DB8011D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070F87A9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Speech Banana &amp; Examples</w:t>
            </w:r>
          </w:p>
          <w:p w14:paraId="79D414DD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58316482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Tinnitus Info</w:t>
            </w:r>
          </w:p>
          <w:p w14:paraId="79E9C3BD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180714CF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Presentation of Health Status of the Deaf, older deaf and Hard of Hearing &amp; Discussion</w:t>
            </w:r>
          </w:p>
          <w:p w14:paraId="62B61972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</w:tc>
      </w:tr>
      <w:tr w:rsidR="003E296B" w14:paraId="4231A0EB" w14:textId="77777777">
        <w:trPr>
          <w:trHeight w:val="257"/>
        </w:trPr>
        <w:tc>
          <w:tcPr>
            <w:tcW w:w="10206" w:type="dxa"/>
            <w:gridSpan w:val="5"/>
            <w:tcBorders>
              <w:top w:val="single" w:sz="18" w:space="0" w:color="000000"/>
              <w:bottom w:val="single" w:sz="18" w:space="0" w:color="000000"/>
            </w:tcBorders>
            <w:shd w:val="clear" w:color="auto" w:fill="C1E4F5"/>
          </w:tcPr>
          <w:p w14:paraId="01F57FBA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1E4F5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10:40 COMFORT BREAK (10’)</w:t>
            </w:r>
          </w:p>
        </w:tc>
      </w:tr>
      <w:tr w:rsidR="003E296B" w14:paraId="78E3D597" w14:textId="77777777" w:rsidTr="008F1037">
        <w:trPr>
          <w:trHeight w:val="25"/>
        </w:trPr>
        <w:tc>
          <w:tcPr>
            <w:tcW w:w="855" w:type="dxa"/>
            <w:tcBorders>
              <w:top w:val="single" w:sz="18" w:space="0" w:color="000000"/>
              <w:bottom w:val="single" w:sz="18" w:space="0" w:color="000000"/>
            </w:tcBorders>
          </w:tcPr>
          <w:p w14:paraId="04F72082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10:50</w:t>
            </w:r>
          </w:p>
          <w:p w14:paraId="17A6CA22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74A548F3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03EC80E0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11:20</w:t>
            </w:r>
          </w:p>
          <w:p w14:paraId="2318C8C0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08DA2A25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348F905A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11:30</w:t>
            </w:r>
          </w:p>
          <w:p w14:paraId="02A1AE68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0FAC79DE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11:40</w:t>
            </w:r>
          </w:p>
          <w:p w14:paraId="66CBE1F6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36A88092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79593195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11:55</w:t>
            </w:r>
          </w:p>
          <w:p w14:paraId="6DD02B72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661F9A3D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12:05</w:t>
            </w:r>
          </w:p>
          <w:p w14:paraId="656D10AA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2425494A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45795534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5AC68401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12:25</w:t>
            </w:r>
          </w:p>
          <w:p w14:paraId="0CC30B95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31A01837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65CDBB96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18" w:space="0" w:color="000000"/>
              <w:bottom w:val="single" w:sz="18" w:space="0" w:color="000000"/>
            </w:tcBorders>
          </w:tcPr>
          <w:p w14:paraId="20A25FE2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lastRenderedPageBreak/>
              <w:t>6</w:t>
            </w:r>
          </w:p>
          <w:p w14:paraId="10451448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4527C3F4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21955184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7</w:t>
            </w:r>
          </w:p>
          <w:p w14:paraId="786501AD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55FE4A0D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176BA679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8</w:t>
            </w:r>
          </w:p>
          <w:p w14:paraId="17DE29F4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40FC3FBF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9</w:t>
            </w:r>
          </w:p>
          <w:p w14:paraId="28264E84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609EE668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4AFA166C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10</w:t>
            </w:r>
          </w:p>
          <w:p w14:paraId="773B03A0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2E06FB86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11</w:t>
            </w:r>
          </w:p>
          <w:p w14:paraId="5CEC1AD2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68CDCDA4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3A57073D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37BD6FE6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18" w:space="0" w:color="000000"/>
              <w:bottom w:val="single" w:sz="18" w:space="0" w:color="000000"/>
            </w:tcBorders>
          </w:tcPr>
          <w:p w14:paraId="797AA1FE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Read my lips</w:t>
            </w:r>
          </w:p>
          <w:p w14:paraId="70A58C80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1A0BF4D3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57BC12E6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Lip Reading</w:t>
            </w:r>
          </w:p>
          <w:p w14:paraId="652DEFFF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2E5CFFCD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40CE201B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 xml:space="preserve">British Sign Language </w:t>
            </w:r>
          </w:p>
          <w:p w14:paraId="3EB29455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63F169A0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 xml:space="preserve">Communication Barriers </w:t>
            </w:r>
          </w:p>
          <w:p w14:paraId="3F6E1CC8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7E52EF95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4EBE198B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Accessible Information Standard (AIS)</w:t>
            </w:r>
          </w:p>
          <w:p w14:paraId="6DE6D16B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4AFCF39A" w14:textId="77777777" w:rsidR="003E296B" w:rsidRDefault="00EE77A6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 xml:space="preserve">“Breathless Patient” Videos </w:t>
            </w:r>
          </w:p>
          <w:p w14:paraId="651A2CFD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383CE224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12BC5F10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5F97B670" w14:textId="77777777" w:rsidR="003E296B" w:rsidRDefault="00EE77A6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Impact on healthcare</w:t>
            </w:r>
          </w:p>
          <w:p w14:paraId="5A3EC76B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bottom w:val="single" w:sz="18" w:space="0" w:color="000000"/>
            </w:tcBorders>
          </w:tcPr>
          <w:p w14:paraId="357540D1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bCs/>
                <w:color w:val="E97132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Slide</w:t>
            </w:r>
            <w:r>
              <w:rPr>
                <w:rFonts w:ascii="Calibri" w:eastAsia="Calibri" w:hAnsi="Calibri" w:cs="Calibri"/>
                <w:b/>
                <w:bCs/>
                <w:color w:val="E9713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&amp;</w:t>
            </w:r>
            <w:r>
              <w:rPr>
                <w:rFonts w:ascii="Calibri" w:eastAsia="Calibri" w:hAnsi="Calibri" w:cs="Calibri"/>
                <w:color w:val="E9713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E97132"/>
                <w:sz w:val="24"/>
                <w:szCs w:val="24"/>
              </w:rPr>
              <w:t xml:space="preserve">Practical </w:t>
            </w:r>
          </w:p>
          <w:p w14:paraId="6E446FCF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528248E4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Summary Slide</w:t>
            </w:r>
          </w:p>
          <w:p w14:paraId="6B3333DC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26596161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Slide</w:t>
            </w:r>
          </w:p>
          <w:p w14:paraId="4DF993CA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7AA78625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bCs/>
                <w:color w:val="E97132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Slide</w:t>
            </w: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 xml:space="preserve"> </w:t>
            </w:r>
          </w:p>
          <w:p w14:paraId="07D22A83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bCs/>
                <w:color w:val="E97132"/>
                <w:sz w:val="24"/>
                <w:szCs w:val="24"/>
              </w:rPr>
            </w:pPr>
          </w:p>
          <w:p w14:paraId="24B59AD0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600F261" w14:textId="77777777" w:rsidR="003E296B" w:rsidRDefault="00EE77A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Slide</w:t>
            </w:r>
          </w:p>
          <w:p w14:paraId="4D5F64C1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E97132"/>
                <w:sz w:val="24"/>
                <w:szCs w:val="24"/>
              </w:rPr>
            </w:pPr>
          </w:p>
          <w:p w14:paraId="5FA92112" w14:textId="77777777" w:rsidR="003E296B" w:rsidRDefault="00EE77A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E97132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E97132"/>
                <w:sz w:val="24"/>
                <w:szCs w:val="24"/>
              </w:rPr>
              <w:t>Videos &amp; Discussion</w:t>
            </w:r>
          </w:p>
          <w:p w14:paraId="76668B06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bCs/>
                <w:color w:val="E97132"/>
                <w:sz w:val="24"/>
                <w:szCs w:val="24"/>
              </w:rPr>
            </w:pPr>
          </w:p>
          <w:p w14:paraId="56F05D10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E2F20A1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E97132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Slides</w:t>
            </w:r>
          </w:p>
        </w:tc>
        <w:tc>
          <w:tcPr>
            <w:tcW w:w="3118" w:type="dxa"/>
            <w:tcBorders>
              <w:top w:val="single" w:sz="18" w:space="0" w:color="000000"/>
              <w:bottom w:val="single" w:sz="18" w:space="0" w:color="000000"/>
            </w:tcBorders>
          </w:tcPr>
          <w:p w14:paraId="510396F4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Lip-reading activity</w:t>
            </w:r>
          </w:p>
          <w:p w14:paraId="11C30003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00E41FC0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4AA2C61E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Summarising what we have learned</w:t>
            </w:r>
          </w:p>
          <w:p w14:paraId="61973DAC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0225CD73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Microteaching on BSL</w:t>
            </w:r>
          </w:p>
          <w:p w14:paraId="7F475FB5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702FA607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Exploring &amp; discussing Communication Barriers</w:t>
            </w:r>
          </w:p>
          <w:p w14:paraId="6F015473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2111AE00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Presenting the AIS</w:t>
            </w:r>
          </w:p>
          <w:p w14:paraId="3E4CF0F8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28C53210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Exploring Effective &amp; Ineffective Communication - Group Discussion</w:t>
            </w:r>
          </w:p>
          <w:p w14:paraId="301E4CBB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62232232" w14:textId="36EC203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How hearing loss affects healthcare provision. Case studies &amp; Discussio</w:t>
            </w:r>
            <w:r w:rsidR="008F1037"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n</w:t>
            </w:r>
          </w:p>
        </w:tc>
      </w:tr>
      <w:tr w:rsidR="003E296B" w14:paraId="4B6B86CC" w14:textId="77777777">
        <w:trPr>
          <w:trHeight w:val="82"/>
        </w:trPr>
        <w:tc>
          <w:tcPr>
            <w:tcW w:w="10206" w:type="dxa"/>
            <w:gridSpan w:val="5"/>
            <w:tcBorders>
              <w:top w:val="single" w:sz="18" w:space="0" w:color="000000"/>
              <w:bottom w:val="single" w:sz="18" w:space="0" w:color="000000"/>
            </w:tcBorders>
            <w:shd w:val="clear" w:color="auto" w:fill="C1E4F5"/>
          </w:tcPr>
          <w:p w14:paraId="5786049B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12:55 LUNCH BREAK (40’)</w:t>
            </w:r>
          </w:p>
        </w:tc>
      </w:tr>
      <w:tr w:rsidR="003E296B" w14:paraId="13D6FE6A" w14:textId="77777777" w:rsidTr="008F1037">
        <w:trPr>
          <w:trHeight w:val="4671"/>
        </w:trPr>
        <w:tc>
          <w:tcPr>
            <w:tcW w:w="855" w:type="dxa"/>
            <w:tcBorders>
              <w:top w:val="single" w:sz="18" w:space="0" w:color="000000"/>
              <w:bottom w:val="single" w:sz="18" w:space="0" w:color="000000"/>
            </w:tcBorders>
          </w:tcPr>
          <w:p w14:paraId="35A535F9" w14:textId="77777777" w:rsidR="008F1037" w:rsidRDefault="008F10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771F2DCD" w14:textId="08295B6E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13:35</w:t>
            </w:r>
          </w:p>
          <w:p w14:paraId="022D0EAF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1598F0C5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27597AF4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13:45</w:t>
            </w:r>
          </w:p>
          <w:p w14:paraId="2ECEB4C3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4AF979AD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5FBDBDB5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13:55</w:t>
            </w:r>
          </w:p>
          <w:p w14:paraId="0D23BD1F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2F1B051C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3A9FDB83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14:00</w:t>
            </w:r>
          </w:p>
          <w:p w14:paraId="21B5105A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3A41056B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6B79A09A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14:10</w:t>
            </w:r>
          </w:p>
          <w:p w14:paraId="34131FC5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5CB68ABA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61F4EA51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14:30</w:t>
            </w:r>
          </w:p>
          <w:p w14:paraId="0BCE2316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18" w:space="0" w:color="000000"/>
              <w:bottom w:val="single" w:sz="18" w:space="0" w:color="000000"/>
            </w:tcBorders>
          </w:tcPr>
          <w:p w14:paraId="0F98A174" w14:textId="77777777" w:rsidR="008F1037" w:rsidRDefault="008F10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7E24A78E" w14:textId="1E1465F8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13</w:t>
            </w:r>
          </w:p>
          <w:p w14:paraId="5F3CE500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3E2A18ED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700B1376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14</w:t>
            </w:r>
          </w:p>
          <w:p w14:paraId="73F68E20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54B74FFE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1784B28B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15</w:t>
            </w:r>
          </w:p>
          <w:p w14:paraId="58C24E38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313F9E60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70AB8F28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16</w:t>
            </w:r>
          </w:p>
          <w:p w14:paraId="009FD9E9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0F77742C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74B07C1F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17</w:t>
            </w:r>
          </w:p>
          <w:p w14:paraId="3196A930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7BE5524D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27935932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18</w:t>
            </w:r>
          </w:p>
          <w:p w14:paraId="5AD1AB81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38AD539F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6C6DD9D8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18" w:space="0" w:color="000000"/>
              <w:bottom w:val="single" w:sz="18" w:space="0" w:color="000000"/>
            </w:tcBorders>
          </w:tcPr>
          <w:p w14:paraId="7C1C83F3" w14:textId="77777777" w:rsidR="008F1037" w:rsidRDefault="008F10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4D4B2090" w14:textId="6D76A81E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“Multiple Sclerosis Patient” Video 1</w:t>
            </w:r>
          </w:p>
          <w:p w14:paraId="562D2022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1C36A0CE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76C3BA40" w14:textId="77777777" w:rsidR="003E296B" w:rsidRDefault="00EE77A6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“Multiple Sclerosis Patient” Video 2</w:t>
            </w:r>
          </w:p>
          <w:p w14:paraId="4DCD2B06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52F87619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20D76CA8" w14:textId="77777777" w:rsidR="003E296B" w:rsidRDefault="00EE77A6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Interpreters</w:t>
            </w:r>
          </w:p>
          <w:p w14:paraId="03703F21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04327D27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1FF8026F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Effective Communication Tips</w:t>
            </w:r>
          </w:p>
          <w:p w14:paraId="088217D2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01D88F50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6BFE9021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Questions</w:t>
            </w:r>
          </w:p>
          <w:p w14:paraId="1FEC384E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4438CB8C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6EFB7039" w14:textId="02EE5D44" w:rsidR="003E296B" w:rsidRDefault="00EE77A6" w:rsidP="008F1037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Questions – Live Stream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8" w:space="0" w:color="000000"/>
            </w:tcBorders>
          </w:tcPr>
          <w:p w14:paraId="0ED452D4" w14:textId="77777777" w:rsidR="008F1037" w:rsidRDefault="008F10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bCs/>
                <w:color w:val="E97132"/>
                <w:sz w:val="24"/>
                <w:szCs w:val="24"/>
              </w:rPr>
            </w:pPr>
          </w:p>
          <w:p w14:paraId="3F0D313E" w14:textId="6CFF079F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bCs/>
                <w:color w:val="E97132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E97132"/>
                <w:sz w:val="24"/>
                <w:szCs w:val="24"/>
              </w:rPr>
              <w:t>Video &amp; Discussion</w:t>
            </w:r>
          </w:p>
          <w:p w14:paraId="7826FF25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B1736AA" w14:textId="77777777" w:rsidR="003E296B" w:rsidRDefault="00EE77A6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E97132"/>
                <w:sz w:val="24"/>
                <w:szCs w:val="24"/>
              </w:rPr>
              <w:t>Video &amp; Discussion</w:t>
            </w:r>
          </w:p>
          <w:p w14:paraId="1498D3EE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606FF78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Slide</w:t>
            </w:r>
          </w:p>
          <w:p w14:paraId="1583664E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CF86B4A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138F57D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bCs/>
                <w:color w:val="E97132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Summary Slide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512E7CC6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7F7592E4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Title Slide</w:t>
            </w:r>
          </w:p>
          <w:p w14:paraId="5C91224C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46DDA5FC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E97132"/>
                <w:sz w:val="24"/>
                <w:szCs w:val="24"/>
              </w:rPr>
            </w:pPr>
          </w:p>
          <w:p w14:paraId="40358F5C" w14:textId="77777777" w:rsidR="003E296B" w:rsidRDefault="00EE77A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E97132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E97132"/>
                <w:sz w:val="24"/>
                <w:szCs w:val="24"/>
              </w:rPr>
              <w:t>Live Interaction</w:t>
            </w:r>
          </w:p>
        </w:tc>
        <w:tc>
          <w:tcPr>
            <w:tcW w:w="3118" w:type="dxa"/>
            <w:tcBorders>
              <w:top w:val="single" w:sz="18" w:space="0" w:color="000000"/>
              <w:bottom w:val="single" w:sz="18" w:space="0" w:color="000000"/>
            </w:tcBorders>
          </w:tcPr>
          <w:p w14:paraId="296C5564" w14:textId="77777777" w:rsidR="008F1037" w:rsidRDefault="008F10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61C99BF4" w14:textId="027A506F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 xml:space="preserve">Video without Interpreter </w:t>
            </w:r>
            <w:proofErr w:type="gramStart"/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&amp;  Group</w:t>
            </w:r>
            <w:proofErr w:type="gramEnd"/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 xml:space="preserve"> Discussion</w:t>
            </w:r>
          </w:p>
          <w:p w14:paraId="0E70D030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18EF6E2C" w14:textId="77777777" w:rsidR="003E296B" w:rsidRDefault="00EE77A6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Video with Interpreter &amp; Group Discussion</w:t>
            </w:r>
          </w:p>
          <w:p w14:paraId="34625252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3AFCE071" w14:textId="77777777" w:rsidR="003E296B" w:rsidRDefault="00EE77A6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How to work with interpreters</w:t>
            </w:r>
          </w:p>
          <w:p w14:paraId="123B21ED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01913088" w14:textId="77777777" w:rsidR="003E296B" w:rsidRDefault="00EE77A6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Exploring Effective Communication Skills</w:t>
            </w:r>
          </w:p>
          <w:p w14:paraId="39FF840F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1A7A0533" w14:textId="77777777" w:rsidR="003E296B" w:rsidRDefault="00EE77A6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 xml:space="preserve">Opportunity for Questions </w:t>
            </w:r>
          </w:p>
          <w:p w14:paraId="56263AFC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13B1BE00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2459607A" w14:textId="0254BED3" w:rsidR="003E296B" w:rsidRDefault="00EE77A6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Live Stream with individuals with hearing loss for Q&amp;A</w:t>
            </w:r>
          </w:p>
        </w:tc>
      </w:tr>
      <w:tr w:rsidR="003E296B" w14:paraId="0613D589" w14:textId="77777777">
        <w:trPr>
          <w:trHeight w:val="20"/>
        </w:trPr>
        <w:tc>
          <w:tcPr>
            <w:tcW w:w="10206" w:type="dxa"/>
            <w:gridSpan w:val="5"/>
            <w:tcBorders>
              <w:top w:val="single" w:sz="18" w:space="0" w:color="000000"/>
              <w:bottom w:val="single" w:sz="18" w:space="0" w:color="000000"/>
            </w:tcBorders>
            <w:shd w:val="clear" w:color="auto" w:fill="C1E4F5"/>
          </w:tcPr>
          <w:p w14:paraId="39EAF709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15:00 COMFORT BREAK (10’)</w:t>
            </w:r>
          </w:p>
        </w:tc>
      </w:tr>
      <w:tr w:rsidR="003E296B" w14:paraId="4FD8B310" w14:textId="77777777">
        <w:trPr>
          <w:trHeight w:val="152"/>
        </w:trPr>
        <w:tc>
          <w:tcPr>
            <w:tcW w:w="855" w:type="dxa"/>
          </w:tcPr>
          <w:p w14:paraId="41F3A443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3AF180B9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15:10</w:t>
            </w:r>
          </w:p>
        </w:tc>
        <w:tc>
          <w:tcPr>
            <w:tcW w:w="705" w:type="dxa"/>
          </w:tcPr>
          <w:p w14:paraId="5DE3FFA3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0ED30688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14:paraId="50AE3B9D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4731D651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BSL Session</w:t>
            </w:r>
          </w:p>
          <w:p w14:paraId="5DF7CAEC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30B65A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15D03C6A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 xml:space="preserve">Slide &amp; </w:t>
            </w:r>
            <w:r>
              <w:rPr>
                <w:rFonts w:ascii="Calibri" w:eastAsia="Calibri" w:hAnsi="Calibri" w:cs="Calibri"/>
                <w:b/>
                <w:bCs/>
                <w:color w:val="E97132"/>
                <w:sz w:val="24"/>
                <w:szCs w:val="24"/>
              </w:rPr>
              <w:t>Interactive Practical</w:t>
            </w:r>
          </w:p>
        </w:tc>
        <w:tc>
          <w:tcPr>
            <w:tcW w:w="3118" w:type="dxa"/>
          </w:tcPr>
          <w:p w14:paraId="70AA7E4E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57BC6155" w14:textId="77777777" w:rsidR="003E296B" w:rsidRDefault="00EE77A6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 xml:space="preserve">Practical Skills for Life -  </w:t>
            </w:r>
          </w:p>
          <w:p w14:paraId="70EEE267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 xml:space="preserve">Introduction to BSL &amp; Common phrases in Palliative Care </w:t>
            </w:r>
          </w:p>
          <w:p w14:paraId="1770722C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</w:tc>
      </w:tr>
      <w:tr w:rsidR="003E296B" w14:paraId="24F7B46F" w14:textId="77777777">
        <w:trPr>
          <w:trHeight w:val="1051"/>
        </w:trPr>
        <w:tc>
          <w:tcPr>
            <w:tcW w:w="855" w:type="dxa"/>
          </w:tcPr>
          <w:p w14:paraId="475A45AD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6D2FE805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16:10</w:t>
            </w:r>
          </w:p>
        </w:tc>
        <w:tc>
          <w:tcPr>
            <w:tcW w:w="705" w:type="dxa"/>
          </w:tcPr>
          <w:p w14:paraId="61E4F06A" w14:textId="77777777" w:rsidR="003E296B" w:rsidRDefault="003E296B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26E8023A" w14:textId="77777777" w:rsidR="003E296B" w:rsidRDefault="00EE77A6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14:paraId="2DAA3E3E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77229BD3" w14:textId="77777777" w:rsidR="003E296B" w:rsidRDefault="00EE77A6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Thank You Slide &amp; AOB</w:t>
            </w:r>
          </w:p>
          <w:p w14:paraId="05C0DC8D" w14:textId="77777777" w:rsidR="003E296B" w:rsidRDefault="003E296B">
            <w:pP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D9BA1B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05C57015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Slide</w:t>
            </w:r>
          </w:p>
          <w:p w14:paraId="02699A0B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8474541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  <w:p w14:paraId="51389D5D" w14:textId="77777777" w:rsidR="003E296B" w:rsidRDefault="00EE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42424"/>
                <w:sz w:val="24"/>
                <w:szCs w:val="24"/>
              </w:rPr>
              <w:t>Acknowledgements Conclusion of training day</w:t>
            </w:r>
          </w:p>
          <w:p w14:paraId="03F9E5F6" w14:textId="77777777" w:rsidR="003E296B" w:rsidRDefault="003E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242424"/>
                <w:sz w:val="24"/>
                <w:szCs w:val="24"/>
              </w:rPr>
            </w:pPr>
          </w:p>
        </w:tc>
      </w:tr>
    </w:tbl>
    <w:p w14:paraId="4DD1C44A" w14:textId="77777777" w:rsidR="003E296B" w:rsidRDefault="003E296B"/>
    <w:p w14:paraId="03642D0B" w14:textId="77777777" w:rsidR="003E296B" w:rsidRDefault="003E296B"/>
    <w:p w14:paraId="3520B086" w14:textId="77777777" w:rsidR="003E296B" w:rsidRDefault="003E296B"/>
    <w:sectPr w:rsidR="003E296B">
      <w:head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0F471" w14:textId="77777777" w:rsidR="00EE77A6" w:rsidRDefault="00EE77A6">
      <w:pPr>
        <w:spacing w:after="0" w:line="240" w:lineRule="auto"/>
      </w:pPr>
      <w:r>
        <w:separator/>
      </w:r>
    </w:p>
  </w:endnote>
  <w:endnote w:type="continuationSeparator" w:id="0">
    <w:p w14:paraId="433E8950" w14:textId="77777777" w:rsidR="00EE77A6" w:rsidRDefault="00EE7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62C7B06-FDB1-4E11-8082-BDD47A405BCE}"/>
    <w:embedBold r:id="rId2" w:fontKey="{DEE436F9-8245-4765-8EBF-9D6E0C979A45}"/>
    <w:embedItalic r:id="rId3" w:fontKey="{554C779B-88EE-4A81-9644-E290B2C67BDC}"/>
  </w:font>
  <w:font w:name="Play">
    <w:charset w:val="00"/>
    <w:family w:val="auto"/>
    <w:pitch w:val="default"/>
    <w:embedRegular r:id="rId4" w:fontKey="{418DADD4-F1C4-4823-ADBA-D4B8169634D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1F19DD6-D8C9-4F78-9887-529410CEED86}"/>
    <w:embedBold r:id="rId6" w:fontKey="{24BA1D85-DE7D-4133-9765-4693DC5C8AF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E590DC6-342F-4609-9F4D-780A7D8BE97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B97AA" w14:textId="77777777" w:rsidR="00EE77A6" w:rsidRDefault="00EE77A6">
      <w:pPr>
        <w:spacing w:after="0" w:line="240" w:lineRule="auto"/>
      </w:pPr>
      <w:r>
        <w:separator/>
      </w:r>
    </w:p>
  </w:footnote>
  <w:footnote w:type="continuationSeparator" w:id="0">
    <w:p w14:paraId="55097014" w14:textId="77777777" w:rsidR="00EE77A6" w:rsidRDefault="00EE7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88B94" w14:textId="0224E7D2" w:rsidR="003E296B" w:rsidRDefault="008F1037" w:rsidP="008F10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5CDE12DE" wp14:editId="2956D307">
          <wp:simplePos x="0" y="0"/>
          <wp:positionH relativeFrom="column">
            <wp:posOffset>-667992</wp:posOffset>
          </wp:positionH>
          <wp:positionV relativeFrom="paragraph">
            <wp:posOffset>-267169</wp:posOffset>
          </wp:positionV>
          <wp:extent cx="1144077" cy="599403"/>
          <wp:effectExtent l="0" t="0" r="0" b="0"/>
          <wp:wrapTight wrapText="bothSides">
            <wp:wrapPolygon edited="0">
              <wp:start x="0" y="0"/>
              <wp:lineTo x="0" y="20615"/>
              <wp:lineTo x="21228" y="20615"/>
              <wp:lineTo x="21228" y="0"/>
              <wp:lineTo x="0" y="0"/>
            </wp:wrapPolygon>
          </wp:wrapTight>
          <wp:docPr id="10782335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233579" name="Picture 10782335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077" cy="5994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77A6">
      <w:rPr>
        <w:color w:val="000000"/>
      </w:rPr>
      <w:t>18</w:t>
    </w:r>
    <w:r w:rsidR="00EE77A6">
      <w:rPr>
        <w:color w:val="000000"/>
        <w:vertAlign w:val="superscript"/>
      </w:rPr>
      <w:t>th</w:t>
    </w:r>
    <w:r w:rsidR="00EE77A6">
      <w:rPr>
        <w:color w:val="000000"/>
      </w:rPr>
      <w:t xml:space="preserve"> </w:t>
    </w:r>
    <w:r w:rsidR="00EE77A6">
      <w:t>September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96B"/>
    <w:rsid w:val="003E296B"/>
    <w:rsid w:val="008F1037"/>
    <w:rsid w:val="00AE774A"/>
    <w:rsid w:val="00EE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DC182"/>
  <w15:docId w15:val="{52C30827-0F39-4038-B0D5-4B4B3D25E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F10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037"/>
  </w:style>
  <w:style w:type="paragraph" w:styleId="Footer">
    <w:name w:val="footer"/>
    <w:basedOn w:val="Normal"/>
    <w:link w:val="FooterChar"/>
    <w:uiPriority w:val="99"/>
    <w:unhideWhenUsed/>
    <w:rsid w:val="008F10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rSQu8s/ngNRMAlP+IrNiUVaSqg==">CgMxLjA4AHIhMXlZRnBETHJsZGItVVozUm9OY25kdDI2RDZESmt3TUZE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318</Words>
  <Characters>1809</Characters>
  <Application>Microsoft Office Word</Application>
  <DocSecurity>4</DocSecurity>
  <Lines>361</Lines>
  <Paragraphs>141</Paragraphs>
  <ScaleCrop>false</ScaleCrop>
  <Company>Oxford University Hospitals NHS Foundation Trust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Miah, Tamanna (RTH) OUH</cp:lastModifiedBy>
  <cp:revision>2</cp:revision>
  <dcterms:created xsi:type="dcterms:W3CDTF">2026-09-03T07:08:00Z</dcterms:created>
  <dcterms:modified xsi:type="dcterms:W3CDTF">2026-09-03T07:08:00Z</dcterms:modified>
</cp:coreProperties>
</file>